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9D" w:rsidRDefault="00F3489D" w:rsidP="00F3489D">
      <w:pPr>
        <w:rPr>
          <w:rFonts w:ascii="黑体" w:eastAsia="黑体" w:hAnsi="黑体" w:cs="黑体"/>
          <w:sz w:val="32"/>
          <w:szCs w:val="32"/>
        </w:rPr>
      </w:pPr>
      <w:r>
        <w:rPr>
          <w:rFonts w:ascii="黑体" w:eastAsia="黑体" w:hAnsi="黑体" w:cs="黑体" w:hint="eastAsia"/>
          <w:sz w:val="32"/>
          <w:szCs w:val="32"/>
        </w:rPr>
        <w:t>附件3</w:t>
      </w:r>
    </w:p>
    <w:p w:rsidR="00F3489D" w:rsidRDefault="00F3489D" w:rsidP="00F3489D">
      <w:pPr>
        <w:rPr>
          <w:rFonts w:ascii="黑体" w:eastAsia="黑体" w:hAnsi="黑体" w:cs="黑体"/>
          <w:b/>
          <w:bCs/>
          <w:sz w:val="32"/>
          <w:szCs w:val="32"/>
        </w:rPr>
      </w:pPr>
    </w:p>
    <w:p w:rsidR="00F3489D" w:rsidRDefault="00F3489D" w:rsidP="00F3489D">
      <w:pPr>
        <w:jc w:val="center"/>
        <w:rPr>
          <w:rFonts w:ascii="方正小标宋简体" w:eastAsia="方正小标宋简体"/>
          <w:sz w:val="36"/>
          <w:szCs w:val="36"/>
        </w:rPr>
      </w:pPr>
      <w:bookmarkStart w:id="0" w:name="_GoBack"/>
      <w:r>
        <w:rPr>
          <w:rFonts w:ascii="方正小标宋简体" w:eastAsia="方正小标宋简体" w:hint="eastAsia"/>
          <w:sz w:val="36"/>
          <w:szCs w:val="36"/>
        </w:rPr>
        <w:t>工业园区水污染防治典型案例编写提纲</w:t>
      </w:r>
      <w:bookmarkEnd w:id="0"/>
    </w:p>
    <w:p w:rsidR="00F3489D" w:rsidRDefault="00F3489D" w:rsidP="00F3489D">
      <w:pPr>
        <w:ind w:firstLineChars="200" w:firstLine="600"/>
        <w:rPr>
          <w:rFonts w:ascii="黑体" w:eastAsia="黑体" w:hAnsi="黑体" w:cs="黑体"/>
          <w:bCs/>
          <w:sz w:val="30"/>
          <w:szCs w:val="30"/>
        </w:rPr>
      </w:pPr>
      <w:r>
        <w:rPr>
          <w:rFonts w:ascii="黑体" w:eastAsia="黑体" w:hAnsi="黑体" w:cs="黑体" w:hint="eastAsia"/>
          <w:bCs/>
          <w:sz w:val="30"/>
          <w:szCs w:val="30"/>
        </w:rPr>
        <w:t>一、案例名称</w:t>
      </w:r>
    </w:p>
    <w:p w:rsidR="00F3489D" w:rsidRDefault="00F3489D" w:rsidP="00F3489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包括园区名称和案例特点，如</w:t>
      </w:r>
      <w:r>
        <w:rPr>
          <w:rFonts w:ascii="Times New Roman" w:eastAsia="仿宋_GB2312" w:hAnsi="Times New Roman" w:hint="eastAsia"/>
          <w:sz w:val="30"/>
          <w:szCs w:val="30"/>
        </w:rPr>
        <w:t>X</w:t>
      </w:r>
      <w:r>
        <w:rPr>
          <w:rFonts w:ascii="Times New Roman" w:eastAsia="仿宋_GB2312" w:hAnsi="Times New Roman"/>
          <w:sz w:val="30"/>
          <w:szCs w:val="30"/>
        </w:rPr>
        <w:t>X</w:t>
      </w:r>
      <w:r>
        <w:rPr>
          <w:rFonts w:ascii="Times New Roman" w:eastAsia="仿宋_GB2312" w:hAnsi="Times New Roman" w:hint="eastAsia"/>
          <w:sz w:val="30"/>
          <w:szCs w:val="30"/>
        </w:rPr>
        <w:t>园区工业废水综合治理与水资源循环利用典型案例、</w:t>
      </w:r>
      <w:r>
        <w:rPr>
          <w:rFonts w:ascii="Times New Roman" w:eastAsia="仿宋_GB2312" w:hAnsi="Times New Roman" w:hint="eastAsia"/>
          <w:sz w:val="30"/>
          <w:szCs w:val="30"/>
        </w:rPr>
        <w:t>X</w:t>
      </w:r>
      <w:r>
        <w:rPr>
          <w:rFonts w:ascii="Times New Roman" w:eastAsia="仿宋_GB2312" w:hAnsi="Times New Roman"/>
          <w:sz w:val="30"/>
          <w:szCs w:val="30"/>
        </w:rPr>
        <w:t>X</w:t>
      </w:r>
      <w:r>
        <w:rPr>
          <w:rFonts w:ascii="Times New Roman" w:eastAsia="仿宋_GB2312" w:hAnsi="Times New Roman" w:hint="eastAsia"/>
          <w:sz w:val="30"/>
          <w:szCs w:val="30"/>
        </w:rPr>
        <w:t>园区初期雨水风险防范典型案例、</w:t>
      </w:r>
      <w:r>
        <w:rPr>
          <w:rFonts w:ascii="Times New Roman" w:eastAsia="仿宋_GB2312" w:hAnsi="Times New Roman" w:hint="eastAsia"/>
          <w:sz w:val="30"/>
          <w:szCs w:val="30"/>
        </w:rPr>
        <w:t>X</w:t>
      </w:r>
      <w:r>
        <w:rPr>
          <w:rFonts w:ascii="Times New Roman" w:eastAsia="仿宋_GB2312" w:hAnsi="Times New Roman"/>
          <w:sz w:val="30"/>
          <w:szCs w:val="30"/>
        </w:rPr>
        <w:t>X</w:t>
      </w:r>
      <w:r>
        <w:rPr>
          <w:rFonts w:ascii="Times New Roman" w:eastAsia="仿宋_GB2312" w:hAnsi="Times New Roman" w:hint="eastAsia"/>
          <w:sz w:val="30"/>
          <w:szCs w:val="30"/>
        </w:rPr>
        <w:t>园区管网高标准排查整治典型案例等。</w:t>
      </w:r>
    </w:p>
    <w:p w:rsidR="00F3489D" w:rsidRDefault="00F3489D" w:rsidP="00F3489D">
      <w:pPr>
        <w:ind w:firstLineChars="200" w:firstLine="600"/>
        <w:rPr>
          <w:rFonts w:ascii="黑体" w:eastAsia="黑体" w:hAnsi="黑体" w:cs="黑体"/>
          <w:bCs/>
          <w:sz w:val="30"/>
          <w:szCs w:val="30"/>
        </w:rPr>
      </w:pPr>
      <w:r>
        <w:rPr>
          <w:rFonts w:ascii="黑体" w:eastAsia="黑体" w:hAnsi="黑体" w:cs="黑体" w:hint="eastAsia"/>
          <w:bCs/>
          <w:sz w:val="30"/>
          <w:szCs w:val="30"/>
        </w:rPr>
        <w:t>二、园区基本情况简介（不超过500字）</w:t>
      </w:r>
    </w:p>
    <w:p w:rsidR="00F3489D" w:rsidRDefault="00F3489D" w:rsidP="00F3489D">
      <w:pPr>
        <w:spacing w:line="360" w:lineRule="auto"/>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简述园区基本情况和水污染防治现状。</w:t>
      </w:r>
    </w:p>
    <w:p w:rsidR="00F3489D" w:rsidRDefault="00F3489D" w:rsidP="00F3489D">
      <w:pPr>
        <w:ind w:firstLineChars="200" w:firstLine="600"/>
        <w:rPr>
          <w:rFonts w:ascii="黑体" w:eastAsia="黑体" w:hAnsi="黑体" w:cs="黑体"/>
          <w:bCs/>
          <w:sz w:val="30"/>
          <w:szCs w:val="30"/>
        </w:rPr>
      </w:pPr>
      <w:r>
        <w:rPr>
          <w:rFonts w:ascii="黑体" w:eastAsia="黑体" w:hAnsi="黑体" w:cs="黑体" w:hint="eastAsia"/>
          <w:bCs/>
          <w:sz w:val="30"/>
          <w:szCs w:val="30"/>
        </w:rPr>
        <w:t>三、案例典型做法（不超过2000字）</w:t>
      </w:r>
    </w:p>
    <w:p w:rsidR="00F3489D" w:rsidRDefault="00F3489D" w:rsidP="00F3489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阐述案例的治理理念、技术路线、创新模式等，可插入典型照片、技术路线框架图和示意图等，体现园区因地制宜解决水污染防治症结问题、化解水污染风险、推动水环境质量改善等方面的突出特点和创新点。典型做法包括（不限于）以下情形，或其中特别突出的某一方面。</w:t>
      </w:r>
    </w:p>
    <w:p w:rsidR="00F3489D" w:rsidRDefault="00F3489D" w:rsidP="00F3489D">
      <w:pPr>
        <w:ind w:firstLineChars="200" w:firstLine="600"/>
        <w:rPr>
          <w:rFonts w:ascii="Times New Roman" w:eastAsia="仿宋_GB2312" w:hAnsi="Times New Roman"/>
          <w:sz w:val="30"/>
          <w:szCs w:val="30"/>
        </w:rPr>
      </w:pPr>
      <w:r>
        <w:rPr>
          <w:rFonts w:ascii="楷体" w:eastAsia="楷体" w:hAnsi="楷体" w:cs="楷体" w:hint="eastAsia"/>
          <w:bCs/>
          <w:sz w:val="30"/>
          <w:szCs w:val="30"/>
        </w:rPr>
        <w:t>（一）基础设施现代化。</w:t>
      </w:r>
      <w:r>
        <w:rPr>
          <w:rFonts w:ascii="Times New Roman" w:eastAsia="仿宋_GB2312" w:hAnsi="Times New Roman" w:hint="eastAsia"/>
          <w:sz w:val="30"/>
          <w:szCs w:val="30"/>
        </w:rPr>
        <w:t>污水集中处理设施和管网建设与同行业平均水平相比模式和技术更加先进、收集处理效能较高，园区污水实现分类收集、分质处理，污水处理设施长期保持稳定运行。</w:t>
      </w:r>
    </w:p>
    <w:p w:rsidR="00F3489D" w:rsidRDefault="00F3489D" w:rsidP="00F3489D">
      <w:pPr>
        <w:ind w:firstLineChars="200" w:firstLine="600"/>
        <w:rPr>
          <w:rFonts w:ascii="Times New Roman" w:eastAsia="仿宋_GB2312" w:hAnsi="Times New Roman"/>
          <w:sz w:val="30"/>
          <w:szCs w:val="30"/>
        </w:rPr>
      </w:pPr>
      <w:r>
        <w:rPr>
          <w:rFonts w:ascii="楷体" w:eastAsia="楷体" w:hAnsi="楷体" w:cs="楷体" w:hint="eastAsia"/>
          <w:bCs/>
          <w:sz w:val="30"/>
          <w:szCs w:val="30"/>
        </w:rPr>
        <w:t>（二）污水收集处理精细化。</w:t>
      </w:r>
      <w:r>
        <w:rPr>
          <w:rFonts w:ascii="Times New Roman" w:eastAsia="仿宋_GB2312" w:hAnsi="Times New Roman" w:hint="eastAsia"/>
          <w:sz w:val="30"/>
          <w:szCs w:val="30"/>
        </w:rPr>
        <w:t>园区采用先进技术和针对性措施对污水直排、漏排等问题开展排查整治，推动管网泄漏、溢流点位得到有效治理，雨水排口无污水溢流。创新污水排放管理模</w:t>
      </w:r>
      <w:r>
        <w:rPr>
          <w:rFonts w:ascii="Times New Roman" w:eastAsia="仿宋_GB2312" w:hAnsi="Times New Roman" w:hint="eastAsia"/>
          <w:sz w:val="30"/>
          <w:szCs w:val="30"/>
        </w:rPr>
        <w:lastRenderedPageBreak/>
        <w:t>式，精细</w:t>
      </w:r>
      <w:proofErr w:type="gramStart"/>
      <w:r>
        <w:rPr>
          <w:rFonts w:ascii="Times New Roman" w:eastAsia="仿宋_GB2312" w:hAnsi="Times New Roman" w:hint="eastAsia"/>
          <w:sz w:val="30"/>
          <w:szCs w:val="30"/>
        </w:rPr>
        <w:t>化制定</w:t>
      </w:r>
      <w:proofErr w:type="gramEnd"/>
      <w:r>
        <w:rPr>
          <w:rFonts w:ascii="Times New Roman" w:eastAsia="仿宋_GB2312" w:hAnsi="Times New Roman" w:hint="eastAsia"/>
          <w:sz w:val="30"/>
          <w:szCs w:val="30"/>
        </w:rPr>
        <w:t>企业纳管标准，提升工业废水处理效能。</w:t>
      </w:r>
    </w:p>
    <w:p w:rsidR="00F3489D" w:rsidRDefault="00F3489D" w:rsidP="00F3489D">
      <w:pPr>
        <w:ind w:firstLineChars="200" w:firstLine="600"/>
        <w:rPr>
          <w:rFonts w:ascii="Times New Roman" w:eastAsia="仿宋_GB2312" w:hAnsi="Times New Roman"/>
          <w:sz w:val="30"/>
          <w:szCs w:val="30"/>
        </w:rPr>
      </w:pPr>
      <w:r>
        <w:rPr>
          <w:rFonts w:ascii="楷体" w:eastAsia="楷体" w:hAnsi="楷体" w:cs="楷体" w:hint="eastAsia"/>
          <w:bCs/>
          <w:sz w:val="30"/>
          <w:szCs w:val="30"/>
        </w:rPr>
        <w:t>（三）环境管理数字化。</w:t>
      </w:r>
      <w:r>
        <w:rPr>
          <w:rFonts w:ascii="Times New Roman" w:eastAsia="仿宋_GB2312" w:hAnsi="Times New Roman" w:hint="eastAsia"/>
          <w:sz w:val="30"/>
          <w:szCs w:val="30"/>
        </w:rPr>
        <w:t>园区积极创新环境监管模式，构建智慧化监管体系，实现环境问题“可视化”、“数字化”管理，提升问题发现与溯源能力。</w:t>
      </w:r>
    </w:p>
    <w:p w:rsidR="00F3489D" w:rsidRDefault="00F3489D" w:rsidP="00F3489D">
      <w:pPr>
        <w:ind w:firstLineChars="200" w:firstLine="600"/>
        <w:rPr>
          <w:rFonts w:ascii="Times New Roman" w:eastAsia="仿宋_GB2312" w:hAnsi="Times New Roman"/>
          <w:sz w:val="30"/>
          <w:szCs w:val="30"/>
        </w:rPr>
      </w:pPr>
      <w:r>
        <w:rPr>
          <w:rFonts w:ascii="楷体" w:eastAsia="楷体" w:hAnsi="楷体" w:cs="楷体" w:hint="eastAsia"/>
          <w:bCs/>
          <w:sz w:val="30"/>
          <w:szCs w:val="30"/>
        </w:rPr>
        <w:t>（四）风险防控信息化。</w:t>
      </w:r>
      <w:r>
        <w:rPr>
          <w:rFonts w:ascii="Times New Roman" w:eastAsia="仿宋_GB2312" w:hAnsi="Times New Roman" w:hint="eastAsia"/>
          <w:sz w:val="30"/>
          <w:szCs w:val="30"/>
        </w:rPr>
        <w:t>工业园区特别是化工等重点行业园区配套在线监控和电动阀门等自动化设施加强初期污染雨水的拦截和处理，或配套有毒有害物质在线监控、废水综合毒性管控等设施，提升水污染风险防范能力。</w:t>
      </w:r>
    </w:p>
    <w:p w:rsidR="00F3489D" w:rsidRDefault="00F3489D" w:rsidP="00F3489D">
      <w:pPr>
        <w:ind w:firstLineChars="200" w:firstLine="600"/>
        <w:rPr>
          <w:rFonts w:ascii="黑体" w:eastAsia="黑体" w:hAnsi="黑体" w:cs="黑体"/>
          <w:bCs/>
          <w:sz w:val="30"/>
          <w:szCs w:val="30"/>
        </w:rPr>
      </w:pPr>
      <w:r>
        <w:rPr>
          <w:rFonts w:ascii="黑体" w:eastAsia="黑体" w:hAnsi="黑体" w:cs="黑体" w:hint="eastAsia"/>
          <w:bCs/>
          <w:sz w:val="30"/>
          <w:szCs w:val="30"/>
        </w:rPr>
        <w:t>四、效益分析（不超过500字）</w:t>
      </w:r>
    </w:p>
    <w:p w:rsidR="00F3489D" w:rsidRDefault="00F3489D" w:rsidP="00F3489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阐述案例的环境效益和经济社会效益，如减</w:t>
      </w:r>
      <w:proofErr w:type="gramStart"/>
      <w:r>
        <w:rPr>
          <w:rFonts w:ascii="Times New Roman" w:eastAsia="仿宋_GB2312" w:hAnsi="Times New Roman" w:hint="eastAsia"/>
          <w:sz w:val="30"/>
          <w:szCs w:val="30"/>
        </w:rPr>
        <w:t>污降碳效益</w:t>
      </w:r>
      <w:proofErr w:type="gramEnd"/>
      <w:r>
        <w:rPr>
          <w:rFonts w:ascii="Times New Roman" w:eastAsia="仿宋_GB2312" w:hAnsi="Times New Roman" w:hint="eastAsia"/>
          <w:sz w:val="30"/>
          <w:szCs w:val="30"/>
        </w:rPr>
        <w:t>和服务园区高质量发展取得的成效等。</w:t>
      </w:r>
    </w:p>
    <w:p w:rsidR="00F3489D" w:rsidRDefault="00F3489D" w:rsidP="00F3489D">
      <w:pPr>
        <w:ind w:firstLineChars="200" w:firstLine="600"/>
        <w:rPr>
          <w:rFonts w:ascii="黑体" w:eastAsia="黑体" w:hAnsi="黑体" w:cs="黑体"/>
          <w:bCs/>
          <w:sz w:val="30"/>
          <w:szCs w:val="30"/>
        </w:rPr>
      </w:pPr>
      <w:r>
        <w:rPr>
          <w:rFonts w:ascii="黑体" w:eastAsia="黑体" w:hAnsi="黑体" w:cs="黑体" w:hint="eastAsia"/>
          <w:bCs/>
          <w:sz w:val="30"/>
          <w:szCs w:val="30"/>
        </w:rPr>
        <w:t>五、问题与建议（不超过500字）</w:t>
      </w:r>
    </w:p>
    <w:p w:rsidR="00F3489D" w:rsidRDefault="00F3489D" w:rsidP="00F3489D">
      <w:pPr>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阐述园区目前在水污染防治工作中遇到的问题、下一步的工作思路和对国家政策如何进一步支持的建议。</w:t>
      </w:r>
    </w:p>
    <w:p w:rsidR="00F3489D" w:rsidRDefault="00F3489D" w:rsidP="00F3489D">
      <w:pPr>
        <w:ind w:firstLineChars="200" w:firstLine="600"/>
        <w:rPr>
          <w:rFonts w:ascii="黑体" w:eastAsia="黑体" w:hAnsi="黑体" w:cs="黑体"/>
          <w:bCs/>
          <w:sz w:val="30"/>
          <w:szCs w:val="30"/>
        </w:rPr>
      </w:pPr>
      <w:r>
        <w:rPr>
          <w:rFonts w:ascii="黑体" w:eastAsia="黑体" w:hAnsi="黑体" w:cs="黑体" w:hint="eastAsia"/>
          <w:bCs/>
          <w:sz w:val="30"/>
          <w:szCs w:val="30"/>
        </w:rPr>
        <w:t>六、相关证明文件</w:t>
      </w:r>
    </w:p>
    <w:p w:rsidR="00F3489D" w:rsidRDefault="00F3489D" w:rsidP="00F3489D">
      <w:pPr>
        <w:ind w:firstLineChars="200" w:firstLine="600"/>
        <w:rPr>
          <w:rFonts w:ascii="仿宋_GB2312" w:eastAsia="仿宋_GB2312"/>
          <w:sz w:val="30"/>
          <w:szCs w:val="30"/>
        </w:rPr>
      </w:pPr>
      <w:r>
        <w:rPr>
          <w:rFonts w:ascii="仿宋_GB2312" w:eastAsia="仿宋_GB2312" w:hint="eastAsia"/>
          <w:sz w:val="30"/>
          <w:szCs w:val="30"/>
        </w:rPr>
        <w:t>结合实际提供与案例有关的工作方案、技术路线、政策文件、管理制度、项目批复等。</w:t>
      </w:r>
    </w:p>
    <w:p w:rsidR="00F3489D" w:rsidRDefault="00F3489D" w:rsidP="00F3489D">
      <w:pPr>
        <w:rPr>
          <w:rFonts w:ascii="仿宋_GB2312" w:eastAsia="仿宋_GB2312"/>
          <w:sz w:val="30"/>
          <w:szCs w:val="30"/>
        </w:rPr>
      </w:pPr>
    </w:p>
    <w:p w:rsidR="00F3489D" w:rsidRDefault="00F3489D" w:rsidP="00F3489D">
      <w:pPr>
        <w:rPr>
          <w:rFonts w:ascii="仿宋_GB2312" w:eastAsia="仿宋_GB2312"/>
          <w:sz w:val="30"/>
          <w:szCs w:val="30"/>
        </w:rPr>
      </w:pPr>
    </w:p>
    <w:p w:rsidR="00BF149E" w:rsidRPr="00F3489D" w:rsidRDefault="00BF149E"/>
    <w:sectPr w:rsidR="00BF149E" w:rsidRPr="00F34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9D"/>
    <w:rsid w:val="00BF149E"/>
    <w:rsid w:val="00F3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00729-A55D-4F1B-A798-E0A75506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liyang</cp:lastModifiedBy>
  <cp:revision>1</cp:revision>
  <dcterms:created xsi:type="dcterms:W3CDTF">2023-06-28T08:45:00Z</dcterms:created>
  <dcterms:modified xsi:type="dcterms:W3CDTF">2023-06-28T08:45:00Z</dcterms:modified>
</cp:coreProperties>
</file>